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57" w:beforeLines="50" w:after="0" w:line="240" w:lineRule="atLeast"/>
        <w:jc w:val="center"/>
        <w:textAlignment w:val="auto"/>
        <w:rPr>
          <w:rFonts w:hint="eastAsia"/>
          <w:sz w:val="28"/>
          <w:szCs w:val="28"/>
        </w:rPr>
      </w:pPr>
      <w:r>
        <w:rPr>
          <w:rFonts w:hint="eastAsia"/>
          <w:sz w:val="28"/>
          <w:szCs w:val="28"/>
        </w:rPr>
        <w:t>关于人类遗传资源采集、</w:t>
      </w:r>
      <w:r>
        <w:rPr>
          <w:rFonts w:hint="eastAsia"/>
          <w:sz w:val="28"/>
          <w:szCs w:val="28"/>
          <w:lang w:eastAsia="zh-CN"/>
        </w:rPr>
        <w:t>保藏</w:t>
      </w:r>
      <w:r>
        <w:rPr>
          <w:rFonts w:hint="eastAsia"/>
          <w:sz w:val="28"/>
          <w:szCs w:val="28"/>
        </w:rPr>
        <w:t>、</w:t>
      </w:r>
      <w:r>
        <w:rPr>
          <w:rFonts w:hint="eastAsia"/>
          <w:sz w:val="28"/>
          <w:szCs w:val="28"/>
          <w:lang w:eastAsia="zh-CN"/>
        </w:rPr>
        <w:t>国际合作</w:t>
      </w:r>
      <w:r>
        <w:rPr>
          <w:rFonts w:hint="eastAsia"/>
          <w:sz w:val="28"/>
          <w:szCs w:val="28"/>
        </w:rPr>
        <w:t>、出境审批</w:t>
      </w:r>
    </w:p>
    <w:p>
      <w:pPr>
        <w:pStyle w:val="2"/>
        <w:keepNext/>
        <w:keepLines/>
        <w:pageBreakBefore w:val="0"/>
        <w:widowControl w:val="0"/>
        <w:kinsoku/>
        <w:wordWrap/>
        <w:overflowPunct/>
        <w:topLinePunct w:val="0"/>
        <w:autoSpaceDE/>
        <w:autoSpaceDN/>
        <w:bidi w:val="0"/>
        <w:adjustRightInd/>
        <w:snapToGrid/>
        <w:spacing w:before="0" w:after="0" w:line="240" w:lineRule="atLeast"/>
        <w:jc w:val="center"/>
        <w:textAlignment w:val="auto"/>
        <w:rPr>
          <w:rFonts w:hint="eastAsia"/>
          <w:sz w:val="28"/>
          <w:szCs w:val="28"/>
        </w:rPr>
      </w:pPr>
      <w:r>
        <w:rPr>
          <w:rFonts w:hint="eastAsia"/>
          <w:sz w:val="28"/>
          <w:szCs w:val="28"/>
          <w:lang w:eastAsia="zh-CN"/>
        </w:rPr>
        <w:t>中心实验室</w:t>
      </w:r>
      <w:r>
        <w:rPr>
          <w:rFonts w:hint="eastAsia"/>
          <w:sz w:val="28"/>
          <w:szCs w:val="28"/>
        </w:rPr>
        <w:t>承诺书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sz w:val="24"/>
          <w:szCs w:val="24"/>
          <w:lang w:val="en-US" w:eastAsia="zh-CN"/>
        </w:rPr>
      </w:pPr>
      <w:r>
        <w:rPr>
          <w:rFonts w:hint="eastAsia" w:ascii="宋体" w:hAnsi="宋体"/>
          <w:sz w:val="24"/>
          <w:szCs w:val="24"/>
          <w:lang w:eastAsia="zh-CN"/>
        </w:rPr>
        <w:t>我单位作为第三方实验室，拟开展</w:t>
      </w:r>
      <w:r>
        <w:rPr>
          <w:rFonts w:hint="eastAsia" w:ascii="宋体" w:hAnsi="宋体"/>
          <w:sz w:val="24"/>
          <w:szCs w:val="24"/>
          <w:lang w:val="en-US" w:eastAsia="zh-CN"/>
        </w:rPr>
        <w:t>由“</w:t>
      </w:r>
      <w:r>
        <w:rPr>
          <w:rFonts w:hint="eastAsia" w:ascii="宋体" w:hAnsi="宋体"/>
          <w:i/>
          <w:iCs/>
          <w:color w:val="FF0000"/>
          <w:sz w:val="24"/>
          <w:szCs w:val="24"/>
          <w:lang w:eastAsia="zh-CN"/>
        </w:rPr>
        <w:t>申办者名称</w:t>
      </w:r>
      <w:r>
        <w:rPr>
          <w:rFonts w:hint="eastAsia" w:ascii="宋体" w:hAnsi="宋体"/>
          <w:sz w:val="24"/>
          <w:szCs w:val="24"/>
          <w:lang w:val="en-US" w:eastAsia="zh-CN"/>
        </w:rPr>
        <w:t>”申办的题为“</w:t>
      </w:r>
      <w:r>
        <w:rPr>
          <w:rFonts w:hint="eastAsia" w:ascii="宋体" w:hAnsi="宋体"/>
          <w:i/>
          <w:iCs/>
          <w:color w:val="FF0000"/>
          <w:sz w:val="24"/>
          <w:szCs w:val="24"/>
          <w:lang w:eastAsia="zh-CN"/>
        </w:rPr>
        <w:t>项目名称</w:t>
      </w:r>
      <w:r>
        <w:rPr>
          <w:rFonts w:hint="eastAsia" w:ascii="宋体" w:hAnsi="宋体"/>
          <w:sz w:val="24"/>
          <w:szCs w:val="24"/>
          <w:lang w:val="en-US" w:eastAsia="zh-CN"/>
        </w:rPr>
        <w:t>”的药物临床试验项目。</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rPr>
      </w:pPr>
      <w:r>
        <w:rPr>
          <w:rFonts w:hint="eastAsia" w:ascii="宋体" w:hAnsi="宋体"/>
          <w:sz w:val="24"/>
          <w:szCs w:val="24"/>
        </w:rPr>
        <w:t>本实验室郑重承诺：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1.将按照中国人类遗传资源行政许可服务指南流程规定，严格履行第三方实验室职责。对所提交的《中国人类遗传资源</w:t>
      </w:r>
      <w:r>
        <w:rPr>
          <w:rFonts w:hint="eastAsia" w:ascii="宋体" w:hAnsi="宋体"/>
          <w:i/>
          <w:iCs/>
          <w:color w:val="FF0000"/>
          <w:sz w:val="24"/>
          <w:szCs w:val="24"/>
          <w:lang w:val="en-US" w:eastAsia="zh-CN"/>
        </w:rPr>
        <w:t>采集/国际合作科学研究审批</w:t>
      </w:r>
      <w:r>
        <w:rPr>
          <w:rFonts w:hint="eastAsia" w:ascii="宋体" w:hAnsi="宋体"/>
          <w:sz w:val="24"/>
          <w:szCs w:val="24"/>
          <w:lang w:val="en-US" w:eastAsia="zh-CN"/>
        </w:rPr>
        <w:t>申请书》及相关申报资料中涉及我单位部分的真实性、完整性以及数据信息准确性进行了审核，符合《中华人民共和国行政许可法》、《中华人民共和国人类遗传资源管理条例》等相关法律法规要求，内容真实、完整、准确，不存在虚报、瞒报行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2.获批后将严格按照</w:t>
      </w:r>
      <w:r>
        <w:rPr>
          <w:rFonts w:hint="eastAsia" w:ascii="宋体" w:hAnsi="宋体"/>
          <w:color w:val="auto"/>
          <w:sz w:val="24"/>
          <w:szCs w:val="24"/>
          <w:lang w:val="en-US" w:eastAsia="zh-CN"/>
        </w:rPr>
        <w:t>《中国人类遗传资源</w:t>
      </w:r>
      <w:r>
        <w:rPr>
          <w:rFonts w:hint="eastAsia" w:ascii="宋体" w:hAnsi="宋体"/>
          <w:i/>
          <w:iCs/>
          <w:color w:val="FF0000"/>
          <w:sz w:val="24"/>
          <w:szCs w:val="24"/>
          <w:lang w:val="en-US" w:eastAsia="zh-CN"/>
        </w:rPr>
        <w:t>采集/国际合作科学研究</w:t>
      </w:r>
      <w:r>
        <w:rPr>
          <w:rFonts w:hint="eastAsia" w:ascii="宋体" w:hAnsi="宋体"/>
          <w:color w:val="auto"/>
          <w:sz w:val="24"/>
          <w:szCs w:val="24"/>
          <w:lang w:val="en-US" w:eastAsia="zh-CN"/>
        </w:rPr>
        <w:t>审批决定书》</w:t>
      </w:r>
      <w:r>
        <w:rPr>
          <w:rFonts w:hint="eastAsia" w:ascii="宋体" w:hAnsi="宋体"/>
          <w:sz w:val="24"/>
          <w:szCs w:val="24"/>
          <w:lang w:val="en-US" w:eastAsia="zh-CN"/>
        </w:rPr>
        <w:t>规定的活动类型、数量和时间期限进行研究活动，不发生违反审批决定的行为。</w:t>
      </w:r>
      <w:r>
        <w:rPr>
          <w:rFonts w:hint="eastAsia" w:ascii="宋体" w:hAnsi="宋体"/>
          <w:sz w:val="24"/>
          <w:szCs w:val="24"/>
        </w:rPr>
        <w:t>收到宁夏回族自治区人民医院的生物样本，仅用于</w:t>
      </w:r>
      <w:r>
        <w:rPr>
          <w:rFonts w:hint="eastAsia" w:ascii="宋体" w:hAnsi="宋体"/>
          <w:i/>
          <w:iCs/>
          <w:color w:val="FF0000"/>
          <w:sz w:val="24"/>
          <w:szCs w:val="24"/>
          <w:lang w:eastAsia="zh-CN"/>
        </w:rPr>
        <w:t>申办方名称</w:t>
      </w:r>
      <w:r>
        <w:rPr>
          <w:rFonts w:hint="eastAsia" w:ascii="宋体" w:hAnsi="宋体"/>
          <w:sz w:val="24"/>
          <w:szCs w:val="24"/>
        </w:rPr>
        <w:t>申办的</w:t>
      </w:r>
      <w:r>
        <w:rPr>
          <w:rFonts w:hint="eastAsia" w:ascii="宋体" w:hAnsi="宋体"/>
          <w:i/>
          <w:iCs/>
          <w:color w:val="FF0000"/>
          <w:sz w:val="24"/>
          <w:szCs w:val="24"/>
          <w:lang w:eastAsia="zh-CN"/>
        </w:rPr>
        <w:t>“项目名称”</w:t>
      </w:r>
      <w:r>
        <w:rPr>
          <w:rFonts w:hint="eastAsia" w:ascii="宋体" w:hAnsi="宋体"/>
          <w:sz w:val="24"/>
          <w:szCs w:val="24"/>
        </w:rPr>
        <w:t>的生物检测分析，决不用于之外的任何检测分析。该试验结束后，</w:t>
      </w:r>
      <w:r>
        <w:rPr>
          <w:rFonts w:hint="eastAsia" w:ascii="宋体" w:hAnsi="宋体"/>
          <w:sz w:val="24"/>
          <w:szCs w:val="24"/>
          <w:lang w:eastAsia="zh-CN"/>
        </w:rPr>
        <w:t>在遗传办审批范围内，</w:t>
      </w:r>
      <w:r>
        <w:rPr>
          <w:rFonts w:hint="eastAsia" w:ascii="宋体" w:hAnsi="宋体"/>
          <w:sz w:val="24"/>
          <w:szCs w:val="24"/>
        </w:rPr>
        <w:t>按照实验室对生物样本销毁的流程进行处理或按照该国家有关规定进行销毁。</w:t>
      </w:r>
      <w:r>
        <w:rPr>
          <w:rFonts w:hint="eastAsia" w:ascii="宋体" w:hAnsi="宋体"/>
          <w:sz w:val="24"/>
          <w:szCs w:val="24"/>
          <w:lang w:eastAsia="zh-CN"/>
        </w:rPr>
        <w:t>不将</w:t>
      </w:r>
      <w:r>
        <w:rPr>
          <w:rFonts w:hint="eastAsia" w:ascii="宋体" w:hAnsi="宋体"/>
          <w:sz w:val="24"/>
          <w:szCs w:val="24"/>
        </w:rPr>
        <w:t>生物样本</w:t>
      </w:r>
      <w:r>
        <w:rPr>
          <w:rFonts w:hint="eastAsia" w:ascii="宋体" w:hAnsi="宋体"/>
          <w:sz w:val="24"/>
          <w:szCs w:val="24"/>
          <w:lang w:eastAsia="zh-CN"/>
        </w:rPr>
        <w:t>和数据信息</w:t>
      </w:r>
      <w:r>
        <w:rPr>
          <w:rFonts w:hint="eastAsia" w:ascii="宋体" w:hAnsi="宋体"/>
          <w:sz w:val="24"/>
          <w:szCs w:val="24"/>
        </w:rPr>
        <w:t>被用于</w:t>
      </w:r>
      <w:r>
        <w:rPr>
          <w:rFonts w:hint="eastAsia" w:ascii="宋体" w:hAnsi="宋体"/>
          <w:sz w:val="24"/>
          <w:szCs w:val="24"/>
          <w:lang w:eastAsia="zh-CN"/>
        </w:rPr>
        <w:t>本临床试验项目以为</w:t>
      </w:r>
      <w:r>
        <w:rPr>
          <w:rFonts w:hint="eastAsia" w:ascii="宋体" w:hAnsi="宋体"/>
          <w:sz w:val="24"/>
          <w:szCs w:val="24"/>
        </w:rPr>
        <w:t>外的</w:t>
      </w:r>
      <w:r>
        <w:rPr>
          <w:rFonts w:hint="eastAsia" w:ascii="宋体" w:hAnsi="宋体"/>
          <w:sz w:val="24"/>
          <w:szCs w:val="24"/>
          <w:lang w:eastAsia="zh-CN"/>
        </w:rPr>
        <w:t>任何</w:t>
      </w:r>
      <w:r>
        <w:rPr>
          <w:rFonts w:hint="eastAsia" w:ascii="宋体" w:hAnsi="宋体"/>
          <w:sz w:val="24"/>
          <w:szCs w:val="24"/>
        </w:rPr>
        <w:t>用途</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sz w:val="24"/>
          <w:szCs w:val="24"/>
          <w:lang w:val="en-US" w:eastAsia="zh-CN"/>
        </w:rPr>
      </w:pPr>
      <w:r>
        <w:rPr>
          <w:rFonts w:hint="eastAsia" w:ascii="宋体" w:hAnsi="宋体"/>
          <w:sz w:val="24"/>
          <w:szCs w:val="24"/>
          <w:lang w:eastAsia="zh-CN"/>
        </w:rPr>
        <w:t>以上内容如有违背，自愿承担全部法律责任。</w:t>
      </w:r>
      <w:r>
        <w:rPr>
          <w:rFonts w:hint="eastAsia" w:ascii="宋体" w:hAnsi="宋体"/>
          <w:sz w:val="24"/>
          <w:szCs w:val="24"/>
        </w:rPr>
        <w:t xml:space="preserve">                        </w:t>
      </w:r>
      <w:r>
        <w:rPr>
          <w:rFonts w:hint="eastAsia" w:ascii="宋体" w:hAnsi="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60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520" w:firstLineChars="2300"/>
        <w:textAlignment w:val="auto"/>
        <w:rPr>
          <w:rFonts w:hint="eastAsia" w:ascii="宋体" w:hAnsi="宋体" w:cs="宋体"/>
          <w:sz w:val="24"/>
          <w:szCs w:val="24"/>
        </w:rPr>
      </w:pPr>
      <w:r>
        <w:rPr>
          <w:rFonts w:hint="eastAsia" w:ascii="宋体" w:hAnsi="宋体" w:cs="宋体"/>
          <w:sz w:val="24"/>
          <w:szCs w:val="24"/>
        </w:rPr>
        <w:t>授权代表签字:</w:t>
      </w:r>
    </w:p>
    <w:p>
      <w:pPr>
        <w:keepNext w:val="0"/>
        <w:keepLines w:val="0"/>
        <w:pageBreakBefore w:val="0"/>
        <w:widowControl w:val="0"/>
        <w:kinsoku/>
        <w:wordWrap/>
        <w:overflowPunct/>
        <w:topLinePunct w:val="0"/>
        <w:autoSpaceDE/>
        <w:autoSpaceDN/>
        <w:bidi w:val="0"/>
        <w:adjustRightInd/>
        <w:snapToGrid/>
        <w:spacing w:line="500" w:lineRule="exact"/>
        <w:ind w:firstLine="6000" w:firstLineChars="2500"/>
        <w:textAlignment w:val="auto"/>
        <w:rPr>
          <w:rFonts w:hint="eastAsia" w:ascii="宋体" w:hAnsi="宋体" w:cs="宋体"/>
          <w:sz w:val="24"/>
          <w:szCs w:val="24"/>
        </w:rPr>
      </w:pPr>
      <w:r>
        <w:rPr>
          <w:rFonts w:hint="eastAsia" w:ascii="宋体" w:hAnsi="宋体" w:cs="宋体"/>
          <w:sz w:val="24"/>
          <w:szCs w:val="24"/>
        </w:rPr>
        <w:t>单位公章：</w:t>
      </w:r>
    </w:p>
    <w:p>
      <w:pPr>
        <w:keepNext w:val="0"/>
        <w:keepLines w:val="0"/>
        <w:pageBreakBefore w:val="0"/>
        <w:widowControl w:val="0"/>
        <w:kinsoku/>
        <w:wordWrap/>
        <w:overflowPunct/>
        <w:topLinePunct w:val="0"/>
        <w:autoSpaceDE/>
        <w:autoSpaceDN/>
        <w:bidi w:val="0"/>
        <w:adjustRightInd/>
        <w:snapToGrid/>
        <w:spacing w:line="500" w:lineRule="exact"/>
        <w:ind w:firstLine="6240" w:firstLineChars="2600"/>
        <w:textAlignment w:val="auto"/>
        <w:rPr>
          <w:rFonts w:ascii="Times New Roman" w:hAnsi="Times New Roman"/>
          <w:b/>
          <w:sz w:val="20"/>
          <w:szCs w:val="20"/>
        </w:rPr>
      </w:pPr>
      <w:r>
        <w:rPr>
          <w:rFonts w:hint="eastAsia" w:ascii="宋体" w:hAnsi="宋体" w:cs="宋体"/>
          <w:sz w:val="24"/>
          <w:szCs w:val="24"/>
        </w:rPr>
        <w:t>日  期：</w:t>
      </w:r>
    </w:p>
    <w:p>
      <w:pPr>
        <w:spacing w:line="480" w:lineRule="auto"/>
        <w:ind w:firstLine="420"/>
        <w:rPr>
          <w:rFonts w:ascii="宋体" w:hAnsi="宋体"/>
          <w:sz w:val="22"/>
          <w:szCs w:val="22"/>
        </w:rPr>
      </w:pPr>
    </w:p>
    <w:p>
      <w:pPr>
        <w:spacing w:line="480" w:lineRule="auto"/>
        <w:ind w:firstLine="420"/>
        <w:rPr>
          <w:rFonts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6652"/>
    <w:rsid w:val="16B15450"/>
    <w:rsid w:val="25E37751"/>
    <w:rsid w:val="3A837E60"/>
    <w:rsid w:val="3D670F3A"/>
    <w:rsid w:val="446106CA"/>
    <w:rsid w:val="4A133F84"/>
    <w:rsid w:val="4A2367D7"/>
    <w:rsid w:val="4A32088E"/>
    <w:rsid w:val="501A6491"/>
    <w:rsid w:val="52647EE0"/>
    <w:rsid w:val="5E4801CA"/>
    <w:rsid w:val="612B21D6"/>
    <w:rsid w:val="62DF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style>
  <w:style w:type="paragraph" w:styleId="4">
    <w:name w:val="header"/>
    <w:basedOn w:val="1"/>
    <w:qFormat/>
    <w:uiPriority w:val="0"/>
    <w:pPr>
      <w:tabs>
        <w:tab w:val="center" w:pos="4320"/>
        <w:tab w:val="right" w:pos="8640"/>
      </w:tabs>
    </w:pPr>
  </w:style>
  <w:style w:type="character" w:styleId="7">
    <w:name w:val="annotation reference"/>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2020-07-27T07:29:00Z</dcterms:created>
  <dc:creator>Lenovo</dc:creator>
  <cp:lastModifiedBy>曹馨元</cp:lastModifiedBy>
  <dcterms:modified xsi:type="dcterms:W3CDTF">2021-06-24T00:44:08Z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FDBAB3DD8CE44B02B78FA235E2A08E38</vt:lpwstr>
  </property>
</Properties>
</file>