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94" w:rsidRPr="00815929" w:rsidRDefault="00A26F21" w:rsidP="009967DB">
      <w:pPr>
        <w:spacing w:line="66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宁夏回族自治区人民医院多媒体网络教室信息设备采购</w:t>
      </w:r>
      <w:r w:rsidR="00352694" w:rsidRPr="00815929">
        <w:rPr>
          <w:rFonts w:ascii="黑体" w:eastAsia="黑体" w:hint="eastAsia"/>
          <w:sz w:val="52"/>
          <w:szCs w:val="52"/>
        </w:rPr>
        <w:t>项目</w:t>
      </w:r>
    </w:p>
    <w:p w:rsidR="00173C10" w:rsidRPr="00815929" w:rsidRDefault="00173C10" w:rsidP="00815929">
      <w:pPr>
        <w:spacing w:line="660" w:lineRule="exact"/>
        <w:jc w:val="center"/>
        <w:rPr>
          <w:rFonts w:ascii="黑体" w:eastAsia="黑体"/>
          <w:sz w:val="52"/>
          <w:szCs w:val="52"/>
        </w:rPr>
      </w:pPr>
      <w:r w:rsidRPr="00815929">
        <w:rPr>
          <w:rFonts w:ascii="黑体" w:eastAsia="黑体" w:hint="eastAsia"/>
          <w:sz w:val="52"/>
          <w:szCs w:val="52"/>
        </w:rPr>
        <w:t>招</w:t>
      </w:r>
      <w:r w:rsidR="00352694" w:rsidRPr="00815929">
        <w:rPr>
          <w:rFonts w:ascii="黑体" w:eastAsia="黑体" w:hint="eastAsia"/>
          <w:sz w:val="52"/>
          <w:szCs w:val="52"/>
        </w:rPr>
        <w:t xml:space="preserve"> </w:t>
      </w:r>
      <w:r w:rsidRPr="00815929">
        <w:rPr>
          <w:rFonts w:ascii="黑体" w:eastAsia="黑体" w:hint="eastAsia"/>
          <w:sz w:val="52"/>
          <w:szCs w:val="52"/>
        </w:rPr>
        <w:t>标</w:t>
      </w:r>
      <w:r w:rsidR="00352694" w:rsidRPr="00815929">
        <w:rPr>
          <w:rFonts w:ascii="黑体" w:eastAsia="黑体" w:hint="eastAsia"/>
          <w:sz w:val="52"/>
          <w:szCs w:val="52"/>
        </w:rPr>
        <w:t xml:space="preserve"> </w:t>
      </w:r>
      <w:r w:rsidR="00395B87" w:rsidRPr="00815929">
        <w:rPr>
          <w:rFonts w:ascii="黑体" w:eastAsia="黑体" w:hint="eastAsia"/>
          <w:sz w:val="52"/>
          <w:szCs w:val="52"/>
        </w:rPr>
        <w:t>公</w:t>
      </w:r>
      <w:r w:rsidR="00352694" w:rsidRPr="00815929">
        <w:rPr>
          <w:rFonts w:ascii="黑体" w:eastAsia="黑体" w:hint="eastAsia"/>
          <w:sz w:val="52"/>
          <w:szCs w:val="52"/>
        </w:rPr>
        <w:t xml:space="preserve"> </w:t>
      </w:r>
      <w:r w:rsidR="00395B87" w:rsidRPr="00815929">
        <w:rPr>
          <w:rFonts w:ascii="黑体" w:eastAsia="黑体" w:hint="eastAsia"/>
          <w:sz w:val="52"/>
          <w:szCs w:val="52"/>
        </w:rPr>
        <w:t>告</w:t>
      </w:r>
      <w:r w:rsidR="004978A1" w:rsidRPr="00815929">
        <w:rPr>
          <w:rFonts w:ascii="黑体" w:eastAsia="黑体" w:hint="eastAsia"/>
          <w:sz w:val="52"/>
          <w:szCs w:val="52"/>
        </w:rPr>
        <w:t xml:space="preserve"> </w:t>
      </w:r>
    </w:p>
    <w:p w:rsidR="00173C10" w:rsidRPr="00815929" w:rsidRDefault="00173C10" w:rsidP="00815929">
      <w:pPr>
        <w:spacing w:line="480" w:lineRule="exact"/>
        <w:rPr>
          <w:sz w:val="28"/>
          <w:szCs w:val="28"/>
        </w:rPr>
      </w:pPr>
    </w:p>
    <w:p w:rsidR="00A95B76" w:rsidRPr="00A95B76" w:rsidRDefault="00173C10" w:rsidP="003526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63998">
        <w:rPr>
          <w:rFonts w:ascii="仿宋" w:eastAsia="仿宋" w:hAnsi="仿宋" w:hint="eastAsia"/>
          <w:sz w:val="32"/>
          <w:szCs w:val="32"/>
        </w:rPr>
        <w:t>为满足</w:t>
      </w:r>
      <w:r w:rsidR="0052783B">
        <w:rPr>
          <w:rFonts w:ascii="仿宋" w:eastAsia="仿宋" w:hAnsi="仿宋" w:hint="eastAsia"/>
          <w:sz w:val="32"/>
          <w:szCs w:val="32"/>
        </w:rPr>
        <w:t>医</w:t>
      </w:r>
      <w:r w:rsidRPr="00F63998">
        <w:rPr>
          <w:rFonts w:ascii="仿宋" w:eastAsia="仿宋" w:hAnsi="仿宋" w:hint="eastAsia"/>
          <w:sz w:val="32"/>
          <w:szCs w:val="32"/>
        </w:rPr>
        <w:t>院工作需求，</w:t>
      </w:r>
      <w:r w:rsidR="00A95B76" w:rsidRPr="00A95B76">
        <w:rPr>
          <w:rFonts w:ascii="仿宋" w:eastAsia="仿宋" w:hAnsi="仿宋" w:hint="eastAsia"/>
          <w:sz w:val="32"/>
          <w:szCs w:val="32"/>
        </w:rPr>
        <w:t>现对医院</w:t>
      </w:r>
      <w:r w:rsidR="00E031CF">
        <w:rPr>
          <w:rFonts w:ascii="仿宋" w:eastAsia="仿宋" w:hAnsi="仿宋" w:hint="eastAsia"/>
          <w:sz w:val="32"/>
          <w:szCs w:val="32"/>
        </w:rPr>
        <w:t>多媒体网络教室信息设备采购</w:t>
      </w:r>
      <w:r w:rsidR="00A65BDD">
        <w:rPr>
          <w:rFonts w:ascii="仿宋" w:eastAsia="仿宋" w:hAnsi="仿宋" w:hint="eastAsia"/>
          <w:sz w:val="32"/>
          <w:szCs w:val="32"/>
        </w:rPr>
        <w:t>项目</w:t>
      </w:r>
      <w:r w:rsidR="00A95B76" w:rsidRPr="00A95B76">
        <w:rPr>
          <w:rFonts w:ascii="仿宋" w:eastAsia="仿宋" w:hAnsi="仿宋" w:hint="eastAsia"/>
          <w:sz w:val="32"/>
          <w:szCs w:val="32"/>
        </w:rPr>
        <w:t>进行院内招标</w:t>
      </w:r>
      <w:r w:rsidR="00A95B76">
        <w:rPr>
          <w:rFonts w:ascii="仿宋" w:eastAsia="仿宋" w:hAnsi="仿宋" w:hint="eastAsia"/>
          <w:sz w:val="32"/>
          <w:szCs w:val="32"/>
        </w:rPr>
        <w:t>，</w:t>
      </w:r>
      <w:r w:rsidR="0052783B">
        <w:rPr>
          <w:rFonts w:ascii="仿宋" w:eastAsia="仿宋" w:hAnsi="仿宋" w:hint="eastAsia"/>
          <w:sz w:val="32"/>
          <w:szCs w:val="32"/>
        </w:rPr>
        <w:t>欢迎</w:t>
      </w:r>
      <w:r w:rsidR="00A95B76" w:rsidRPr="00A95B76">
        <w:rPr>
          <w:rFonts w:ascii="仿宋" w:eastAsia="仿宋" w:hAnsi="仿宋" w:hint="eastAsia"/>
          <w:sz w:val="32"/>
          <w:szCs w:val="32"/>
        </w:rPr>
        <w:t>具备相关资质的企业前来报名参加。具体内容如下：</w:t>
      </w:r>
    </w:p>
    <w:p w:rsidR="00296E01" w:rsidRDefault="000135A0" w:rsidP="00352694">
      <w:pPr>
        <w:numPr>
          <w:ilvl w:val="0"/>
          <w:numId w:val="6"/>
        </w:num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F63998">
        <w:rPr>
          <w:rFonts w:ascii="仿宋" w:eastAsia="仿宋" w:hAnsi="仿宋" w:hint="eastAsia"/>
          <w:b/>
          <w:sz w:val="32"/>
          <w:szCs w:val="32"/>
        </w:rPr>
        <w:t>招标内容</w:t>
      </w:r>
      <w:r w:rsidR="00173C10" w:rsidRPr="00F63998">
        <w:rPr>
          <w:rFonts w:ascii="仿宋" w:eastAsia="仿宋" w:hAnsi="仿宋" w:hint="eastAsia"/>
          <w:b/>
          <w:sz w:val="32"/>
          <w:szCs w:val="32"/>
        </w:rPr>
        <w:t>：</w:t>
      </w:r>
    </w:p>
    <w:p w:rsidR="00A65BDD" w:rsidRDefault="00A45BB3" w:rsidP="003526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我院院本部多媒体网络教室信息设备采购项目</w:t>
      </w:r>
      <w:r w:rsidR="00A65BDD">
        <w:rPr>
          <w:rFonts w:ascii="仿宋" w:eastAsia="仿宋" w:hAnsi="仿宋" w:hint="eastAsia"/>
          <w:sz w:val="32"/>
          <w:szCs w:val="32"/>
        </w:rPr>
        <w:t>明细表：</w:t>
      </w:r>
    </w:p>
    <w:tbl>
      <w:tblPr>
        <w:tblW w:w="1011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2129"/>
        <w:gridCol w:w="709"/>
        <w:gridCol w:w="565"/>
        <w:gridCol w:w="6237"/>
      </w:tblGrid>
      <w:tr w:rsidR="00BF1324" w:rsidTr="00F3693B">
        <w:trPr>
          <w:trHeight w:val="78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</w:t>
            </w:r>
          </w:p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货物参数</w:t>
            </w:r>
          </w:p>
        </w:tc>
      </w:tr>
      <w:tr w:rsidR="00BF1324" w:rsidTr="00F3693B">
        <w:trPr>
          <w:trHeight w:val="27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双孔面板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（1）双口信息面板配合 RJ45 模块、语音模块一起使用，为信息终端（数据、语音）提供引出接口，适合多类型模块安装，应用于工作区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（2）组合式结构，前后双层面板设计，外形美观，避免固定螺丝孔外露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（3）双口带有防尘盖，防止灰尘侵入接口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（4）带有标识条，方便编号管理和维护使用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（5）与 86 型底盒配套使用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（6）颜色：瓷白色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（7）材料：PC+ABC</w:t>
            </w:r>
          </w:p>
        </w:tc>
      </w:tr>
      <w:tr w:rsidR="00BF1324" w:rsidTr="00F3693B">
        <w:trPr>
          <w:trHeight w:val="609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底盒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86型暗装底盒</w:t>
            </w:r>
          </w:p>
        </w:tc>
      </w:tr>
      <w:tr w:rsidR="00BF1324" w:rsidTr="00F3693B">
        <w:trPr>
          <w:trHeight w:val="27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六类非屏蔽模块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（1）传输性能标准：ISO/IEC 11801:2002 Class E 和 ANSI-TIA/EIA 568B.2-1-2002 Cat6；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（2）工作频率：≥ 250MHz；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（3）线规：满足 AWG24 到 AWG22 应用；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（4）拔插寿命：≥ 750 次；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（5）重复安装：≥ 5 次；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（6）免专用工具安装；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（7）端接技术：IDC (绝缘层剥离接触)；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（8）颜色编码：模块的标识颜色及数字编码与电缆的颜色及数字编码一致；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（9）特性：每个模块配有独立的防尘门和不同颜色的彩色信息标识，具有垂直或者 45 度类型。</w:t>
            </w:r>
          </w:p>
        </w:tc>
      </w:tr>
      <w:tr w:rsidR="00BF1324" w:rsidTr="00F3693B">
        <w:trPr>
          <w:trHeight w:val="264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网络跳线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（1）规格：2米六类非屏蔽电缆，通用圆形结构；具有每线对隔离的十字骨架；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（2）芯线规格：AWG 23，4 线对；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（3）性能标准：满足 ISO/IEC 11801:2002 Class E 和 EN 50173-1:2003 或 ANSI-TIA/EIA 568B.2-1-2002；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（4）工作频率：≥ 250MHz；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（5）电缆直径：≤6.35mm；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（6）最大张力：≤11.34kg；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（7）外护套：圆形；FRNC（LS0H）符合 IEC 60332-1 及 DIN VDE 0472，第 804 部分，试验类型 B标准；无腐蚀性能符合 IEC 60754-2；低烟特性符合 IEC 61304</w:t>
            </w:r>
          </w:p>
        </w:tc>
      </w:tr>
      <w:tr w:rsidR="00BF1324" w:rsidTr="00F3693B">
        <w:trPr>
          <w:trHeight w:val="268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六类非屏蔽双绞线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（1）规格：六类非屏蔽电缆，通用圆形结构；具有每线对隔离的十字骨架；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（2）芯线规格：AWG 23，4 线对；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（3）性能标准：满足 ISO/IEC 11801:2002 Class E 和 EN 50173-1:2003 或 ANSI-TIA/EIA 568B.2-1-2002；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（4）工作频率：≥ 250MHz；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（5）电缆直径：≤6.35mm；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（6）最大张力：≤11.34kg；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（7）外护套：圆形；FRNC（LS0H）符合 IEC 60332-1 及 DIN VDE 0472，第 804 部分，试验类型 B标准；无腐蚀性能符合 IEC 60754-2；低烟特性符合 IEC 61304</w:t>
            </w:r>
          </w:p>
        </w:tc>
      </w:tr>
      <w:tr w:rsidR="00BF1324" w:rsidTr="00F3693B">
        <w:trPr>
          <w:trHeight w:val="53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BV电源线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国标2.5mm²</w:t>
            </w:r>
          </w:p>
        </w:tc>
      </w:tr>
      <w:tr w:rsidR="00BF1324" w:rsidTr="00F3693B">
        <w:trPr>
          <w:trHeight w:val="1378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配线架（含模块）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（1）配线架配合理线器在 1U 空间内提供 24 口 RJ45 模块化卡接装置，钢材质前面板，后侧自带水平理线装置；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（2）标准：ISO/IEC 11801:2002 Ed2.0；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（3）配线架端口：24 口模块化结构，配线架模块可移动、增加及更换操作；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（4）安装方式：可安装在标准 EIA19”机架上，配线架和端口带有标签区域及书写端口；                                                                                                  （5）卡接线规范围：22－26AWG；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（6）标签：配线架和端口带有标签区域及书写端口；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（7）安装要求：配线架应可以适合于非技术人员操作，只需简单推进和拉出一些跳线即可容易地重新布置线路；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（8）工作温度范围：－10 至 60 度。</w:t>
            </w:r>
          </w:p>
        </w:tc>
      </w:tr>
      <w:tr w:rsidR="00BF1324" w:rsidTr="00F3693B">
        <w:trPr>
          <w:trHeight w:val="100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理线架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（1）封闭式理线架。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（2）宽孔值设计，保证单理线架容纳 24/48 根六类跳线。</w:t>
            </w:r>
          </w:p>
        </w:tc>
      </w:tr>
      <w:tr w:rsidR="00BF1324" w:rsidTr="00F3693B">
        <w:trPr>
          <w:trHeight w:val="259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服务器机柜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（1）预留各种走线通道，根据需要可关闭和打开，框架特别设计走线孔（专利），走线隐蔽美观，外观专利，设计精致，典雅高贵；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（2）可拆卸的左右侧门和前后门，操作方便；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（3）高强度承重角规，深度方向可前后调整；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（4）风扇单元从顶部安装，使用过程中拆卸维护方便；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（5）机柜预留对地安装孔和接地柱，满足现场使用需求；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（6）原材料：优质冷轧钢板；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（7）机柜结构：拼装式机柜框架；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（8）前门：带条形通风孔 5 ㎜厚，具有 3C 认证透明钢化玻璃门；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（9）后门：钢板门；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（10）规格厚度（MM)：19 寸导轨 2.0 600 深侧板 1.0 其它 1.2；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（11）静载重量（KG）：动态≤600；静态 ≤1000；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（12）表面处理：表面脱脂、磷化、静电喷塑处理；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（13）最大开启角度：＞180 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（14）防护等级：IP20；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机柜底座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现场角钢焊接定制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标准5孔10A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金属桥架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200*100mm²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直角弯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200*100mm²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金属桥架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50*50mm²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桥架三通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200*100与50*50连接处使用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锁扣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配套PVC管及底盒使用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PVC管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国标￠20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配电箱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成套定制，包含主开关100A一个，2P16A13个</w:t>
            </w:r>
          </w:p>
        </w:tc>
      </w:tr>
      <w:tr w:rsidR="00BF1324" w:rsidTr="00F3693B">
        <w:trPr>
          <w:trHeight w:val="201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接入交换机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（1）千兆以太网交换机10/100/1000Mbps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（2）48个10/100/1000Base-T 以太网端口，4 个 1000Base-X 以太网端口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（3）支持 802.1Q（最大 4K 个 VLAN）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（4）支持防止ARP、未知组播报文、广播报文、未知单播报文、本机网段路由扫描报文、TTL=1 报文、协议报文等攻击功能。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（5）AC 100-240V，50/60Hz</w:t>
            </w:r>
          </w:p>
        </w:tc>
      </w:tr>
      <w:tr w:rsidR="00BF1324" w:rsidTr="00F3693B">
        <w:trPr>
          <w:trHeight w:val="587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光模块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光模块-SFP-GE-单模模块-(1310nm,10km,LC)</w:t>
            </w:r>
          </w:p>
        </w:tc>
      </w:tr>
      <w:tr w:rsidR="00BF1324" w:rsidRPr="00F8116D" w:rsidTr="00F3693B">
        <w:trPr>
          <w:trHeight w:val="180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Pr="00F8116D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Pr="00F8116D" w:rsidRDefault="00BF1324" w:rsidP="00F3693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(1)机型:2U机架式服务器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(2)处理器:配置≥1颗Intel Xeon 3106系列CPU，每颗CPU核心数≥8核，每颗CPU主频≥1.7GHz，每颗CPU三级缓存≥11MB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(3)内存 配置≥16GB DDR4 2133MHz ECC RDIMM内存，支持≥24个内存插槽，最大可支持3TB内存容量，支持内存ECC保护、内存镜像、内存热备，支持NVDIMM和NVDIMM-N内存可实现意外断电时内存数据不丢失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(4)硬盘 配置≥2块2TB 7.2K 3.5寸SATA热插拔硬盘，支持≥12个外置热插拔硬盘，可支持SAS/SATA硬盘、SSD混插，可选支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持8个NVMe U.2 SSD，可选支持2个M.2 SSD，可选支持≥2个后置热插拔2.5寸硬盘位. 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网卡:板载双口千兆网卡， 支持NCSI、网络唤醒，网络冗余，负载均衡等网络高级特性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(5)扩展插槽 最大支持10个PCI-E 3.0插槽（2个专用插槽）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★(6)电源:配置热插拔铂金电源，支持1+1冗余，单个电源功率≥550W；提供服务器电源认证，并加盖原厂商公章；支持400W BBU电池单元，提供二次备援功能支持400W BBU电池单元，提供二次备援功能，并提供支持该配置证明文件。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(7)风扇：配置≥4个热插拔高速系统风扇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(8)监控屏：机器可选双按键 LCM 监控屏,可以显示服务器信息， CPU温度、风扇转速、当前使用功率等状态，管理接口 IP 地址，监控服务器工作状态，显示硬件故障报警，便于管理员快速找到故障部件，迅速排查故障，降低宕机损失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(9)SD卡：主板支持双SD卡插槽，可实现存储系统日志及BMC日志，并可提供功能截图；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管理：集成BMC芯片，支持IPMI2.0和KVM Over IP高级管理功能，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★(10)安全：可同时支持TCM和TPM安全模块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(11)服务：3年原厂整机质保，3年原厂免费上门服务（提供原厂项目授权函，原厂服务承诺函，原件）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★(12)产品认证：通过SUSE、Windows 、Vmware、Rehat、Oracle Linux、中标麒麟等主流OS厂商的兼容性测试并提供相关官网链接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BF1324" w:rsidTr="00F3693B">
        <w:trPr>
          <w:trHeight w:val="2385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教学软件（100用户）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(1)采用核心的动态局部截屏及实时压缩技术，在网络条件较差时亦能体现良好的性能；可根据网络条件调节网络补偿强度，根据广播内容调节广播及录制效率，使广播达到最佳效果，即使广播多媒体课件，3D，甚至大型游戏界面，也可达到实时流畅的效果，支持DirectDraw、Direct3D、 Overlay、OpenGL等特殊显示方式。屏幕广播响应时间&lt;0.4秒。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(2)采用流媒体技术，流畅无延时，文件清晰度几乎无损耗，支持几乎所有常见的媒体音视频格式， Windows Media文件，VCD文件，DVD文件，Real文件，AVI文件，MP3等主流文件格式，支持720p、1080p的高清视频。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(3)文件分发和提交必须支持拖拽添加文件，可添加不同目录下的文件或文件目录。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(4)屏幕广播：将教师机屏幕和教师讲话实时广播给单一、部分或全体学生，可选择全屏或窗口方式。窗口模式下或教师机与学生机分辨率不同情况下，学生机可以以不同的窗口方式接收广播。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(5)屏幕广播速度增强：屏幕广播时支持多种画面质量的调节，根据网络的不同选择最好的效果进行教学。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★(6)共享白板：教师可共享白板、桌面或图片与选定的学生共同完成相同的学习任务或绘画作品，提供学生也可以单独完成。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(7)网络影院：实现教师机播放的视频同步广播到学生机。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(8)分组教学：教师分派组长执行指定的功能，组长代替教师进行小组教学，小组不需要再临时创建，可以直接使用既有分组信息，</w:t>
            </w: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教师可以监控每个分组的教学过程，以了解分组教学的进度。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(9)分组讨论：教师可以创建多个小组进行讨论活动，并可任意选择分组加入讨论活动。同组师生支持多种方式进行交流，包括文字，表情，图片等。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(10)作业提交：学生把做好的作业直接提交到教师机，方便教师批改作业要收取的麻烦。通过特殊设置，学生提交作业时必需经过教师审批通过后才可提交，教师可以选择接收和拒绝学生提交的文件。并且教师可以限制学生提交文件的数目和大小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(11)开始考试：教师将试卷分发给学生即可开始考试，考试过程中可以教师如有问题补充，可暂停考试，在特殊情况下，可以暂挂考试，下次启动系统后可继续考试；考试过程中如有断电、关机等意外情况学生机可断线重连，考试结束后学生可提交或时间到自动提交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★(12)阅卷评分：收取的试卷系统可自动评分，教师添加批注，查看柱状图显示的考试统计结果，并能够将评分结果以网页形式发送给相应的学生。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★(13)答题卡考试：教师导入word、ppt、excel、pdf等文档类型的考试内容共享给学生，直接生成答题卡用于学生作答，包含多种不同的题型：多选题，判断题，填空题和论述题。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★(14)抢答竞赛：教师可以出任意题目请学生作答，学生抢答时只需按下按钮即可，作答正确“星星”奖励，并可升级为月亮和太阳，吸引学生注意力，主动参与活动。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(15)签到：提供学生名单管理工具，为软件和考试模块提供实名验证。提供点名功能，支持保留学生多次登录记录、考勤统计、签到信息的导出与对比。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★(16)打印和光盘限制：对打印的权限和光盘使用做限制。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★(17) U 盘限制：对U盘访问权限的设定（完全开放、只读、只写、完全限制），有效控制学生使用U盘，防止资料的流失和病毒的引入。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(18)上网限制：设定学生访问网站的黑名单或白名单，对学生可以访问的Internet站点进行管理。支持多浏览器限制，如QQ、IE、谷歌、360、遨游等浏览器。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(19)程序限制：通过各种策略的应用，可防止学生在教学过程中打游戏，或使用QQ，MSN等聊天工具，支持限制 U 盘，网络映射盘，硬盘虚拟盘，虚拟光盘，内存虚拟盘里的程序。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(20)学生端属性查看：教师可以获取学生端计算机的名称、登录名和其它常用信息，并可以列出学生端的应用程序、进程和进程 ID，教师还可以远程终止学生端的进程。</w:t>
            </w:r>
          </w:p>
          <w:p w:rsidR="00BF1324" w:rsidRPr="00F8116D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(21)图标监看：班级模型中可以显示学生机桌面的缩图。缩图显示大小也可自由设定。</w:t>
            </w:r>
          </w:p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F8116D">
              <w:rPr>
                <w:rFonts w:ascii="宋体" w:hAnsi="宋体" w:cs="宋体" w:hint="eastAsia"/>
                <w:color w:val="000000"/>
                <w:kern w:val="0"/>
                <w:sz w:val="22"/>
              </w:rPr>
              <w:t>(22)与原有教学软件兼容互通管理扩容。</w:t>
            </w:r>
          </w:p>
        </w:tc>
      </w:tr>
      <w:tr w:rsidR="00BF1324" w:rsidTr="00F3693B">
        <w:trPr>
          <w:trHeight w:val="316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F1324" w:rsidTr="00F3693B">
        <w:trPr>
          <w:trHeight w:val="38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防静电地板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产品执行标准：信息产业部标准SJ/T10796-2001                                                                                   产品规格:603*603*40㎜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产品材质: 上海宝钢产SPCC、ST14冷轧钢板、优质瓷砖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产品机械性能: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集中荷载 CQ=1960N  Q=2950N  B=4450N  Z=5560N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均布荷载  N/㎡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CQ=9720N  Q=12500N  B=23000N  Z=33000N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极限荷载 CQ≥5880N  Q≥8850N  B≥13350N  Z≥16680N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板幅极限偏差：-0.4 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板厚极限偏差:±0.30 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表面平面度:＜0.60 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相邻边垂直度:＜0.30 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阻燃性能: FV-1级+C29:C31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出线孔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施工现场定制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防尘漆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灰色国标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橡塑保温棉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玻璃膜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现场定制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不锈钢地脚线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防静电铜带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50mm*0.3mm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等电位箱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BF1324" w:rsidTr="00F3693B">
        <w:trPr>
          <w:trHeight w:val="289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网络半球摄像机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采用高性能400万1/2.7英寸CMOS图像传感器，低照度效果好，图像清晰度高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最大可输出400万（2688x1520）@25fps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支持Smart H.265/H.264H智能编码，ROI区域增强，SVC自适应编码，适用不同带宽和存储环境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最大红外监控距离30米，支持SmartIR，自动调整红外远近补光及画面均匀性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支持走廊模式，宽动态，3D降噪，强光抑制，背光补偿，数字水印，适用不同监控环境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支持多种异常检测，无SD卡，SD卡空间不足，SD卡出错，网络断开，IP冲突，非法访问，电压异常报警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支持多种智能功能，区域入侵，绊线入侵，物品遗留，物品搬移，场景变更，人脸检测，人员聚集，徘徊检测，快速移动，停车检测，音频异常侦测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支持IP67、IK10防护等级，防浪涌，防静电，防雷设计</w:t>
            </w:r>
          </w:p>
        </w:tc>
      </w:tr>
      <w:tr w:rsidR="00BF1324" w:rsidTr="00F3693B">
        <w:trPr>
          <w:trHeight w:val="640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硬盘录像机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网络视频输入 32路接入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网络视频接入带宽32路：接入200Mbps,储存128Mbps,转发128Mbps；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音频输入1路,支持IPC音频输入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HDMI输出 1路VGA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VGA输出 1路HDMI,支持VGA/HDMI视频同源输出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音频输出 1路,支持语音对讲输出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视频格式 H265/H.264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录像分辨率 4K/6M/5M/4M/3M/1080P/1.3M/720P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解码回放 支持16路回放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录像/抓图模式 录像方式和优先级：手动录像&gt;报警录像&gt;动态检测录像&gt;定时录像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备份模式 支持硬盘、外接USB存储设备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类型 8个内置SATA3.0接口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最大容量 支持10T、SSD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网络接口 2个千兆以太网口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串行接口 1个RS-232/1个RS-485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USB接口 2个前置USB2.0接口/1个后置USB3.0接口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报警输入 16进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报警输出4出，其中3路继电器输出，1路12V1A ctrl输出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网络协议 IPv4、IPv6、HTTP、NTP、DNS、ONVIF接入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电源 1个电源接口，AC90V~264V 50+2% Hz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工作温度 -10℃～+55℃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工作湿度 10℅～90℅ 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监控硬盘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4T监控级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监控电源线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RVV2*1.0mm²</w:t>
            </w:r>
          </w:p>
        </w:tc>
      </w:tr>
      <w:tr w:rsidR="00BF1324" w:rsidTr="00F3693B"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监控电源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1324" w:rsidRDefault="00BF1324" w:rsidP="00F369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12V2A</w:t>
            </w:r>
          </w:p>
        </w:tc>
      </w:tr>
    </w:tbl>
    <w:p w:rsidR="00BF1324" w:rsidRDefault="00BF1324" w:rsidP="003526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96CB6" w:rsidRDefault="00CE2674" w:rsidP="003C2302">
      <w:pPr>
        <w:numPr>
          <w:ilvl w:val="0"/>
          <w:numId w:val="6"/>
        </w:num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F63998">
        <w:rPr>
          <w:rFonts w:ascii="仿宋" w:eastAsia="仿宋" w:hAnsi="仿宋" w:hint="eastAsia"/>
          <w:b/>
          <w:sz w:val="32"/>
          <w:szCs w:val="32"/>
        </w:rPr>
        <w:t>资质要求</w:t>
      </w:r>
      <w:r w:rsidR="00C2021D">
        <w:rPr>
          <w:rFonts w:ascii="仿宋" w:eastAsia="仿宋" w:hAnsi="仿宋" w:hint="eastAsia"/>
          <w:b/>
          <w:sz w:val="32"/>
          <w:szCs w:val="32"/>
        </w:rPr>
        <w:t>：</w:t>
      </w:r>
    </w:p>
    <w:p w:rsidR="002B3B35" w:rsidRPr="009967DB" w:rsidRDefault="00396CB6" w:rsidP="003C23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>此项目的投标单位在投标时需提交以下资质文件：</w:t>
      </w:r>
    </w:p>
    <w:p w:rsidR="00D568C5" w:rsidRPr="009967DB" w:rsidRDefault="00D568C5" w:rsidP="00D568C5">
      <w:pPr>
        <w:spacing w:line="360" w:lineRule="auto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>（一）投标人营业执照（副本），税务登记证书副本、组织机构代码证副本（三证合一者除外）</w:t>
      </w:r>
    </w:p>
    <w:p w:rsidR="00D568C5" w:rsidRPr="009967DB" w:rsidRDefault="00D568C5" w:rsidP="00D568C5">
      <w:pPr>
        <w:spacing w:line="360" w:lineRule="auto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>（二） 法人授权委托书（投标文件正本附原件，副本附复印件并加盖公章），</w:t>
      </w:r>
      <w:r w:rsidRPr="009967DB">
        <w:rPr>
          <w:rFonts w:ascii="仿宋" w:eastAsia="仿宋" w:hAnsi="仿宋"/>
          <w:sz w:val="32"/>
          <w:szCs w:val="32"/>
        </w:rPr>
        <w:t>法人直接</w:t>
      </w:r>
      <w:r w:rsidRPr="009967DB">
        <w:rPr>
          <w:rFonts w:ascii="仿宋" w:eastAsia="仿宋" w:hAnsi="仿宋" w:hint="eastAsia"/>
          <w:sz w:val="32"/>
          <w:szCs w:val="32"/>
        </w:rPr>
        <w:t>投标</w:t>
      </w:r>
      <w:r w:rsidRPr="009967DB">
        <w:rPr>
          <w:rFonts w:ascii="仿宋" w:eastAsia="仿宋" w:hAnsi="仿宋"/>
          <w:sz w:val="32"/>
          <w:szCs w:val="32"/>
        </w:rPr>
        <w:t>可不提供</w:t>
      </w:r>
      <w:r w:rsidRPr="009967DB">
        <w:rPr>
          <w:rFonts w:ascii="仿宋" w:eastAsia="仿宋" w:hAnsi="仿宋" w:hint="eastAsia"/>
          <w:sz w:val="32"/>
          <w:szCs w:val="32"/>
        </w:rPr>
        <w:t>；投标文件须提供法人与被授权人身份证明材料复印件；</w:t>
      </w:r>
    </w:p>
    <w:p w:rsidR="00D568C5" w:rsidRPr="009967DB" w:rsidRDefault="00D568C5" w:rsidP="00D568C5">
      <w:pPr>
        <w:pStyle w:val="a8"/>
        <w:tabs>
          <w:tab w:val="left" w:pos="732"/>
        </w:tabs>
        <w:spacing w:line="360" w:lineRule="auto"/>
        <w:rPr>
          <w:rFonts w:ascii="仿宋" w:eastAsia="仿宋" w:hAnsi="仿宋" w:cs="宋体"/>
          <w:sz w:val="32"/>
          <w:szCs w:val="32"/>
          <w:u w:val="single"/>
        </w:rPr>
      </w:pPr>
      <w:r w:rsidRPr="009967DB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（三）</w:t>
      </w:r>
      <w:r w:rsidRPr="009967DB">
        <w:rPr>
          <w:rFonts w:ascii="仿宋" w:eastAsia="仿宋" w:hAnsi="仿宋" w:cs="宋体" w:hint="eastAsia"/>
          <w:sz w:val="32"/>
          <w:szCs w:val="32"/>
        </w:rPr>
        <w:t>未被列入“信用中国”网站(www.creditchina.gov.cn)、中国政府采购网(www.ccgp.gov.cn)渠道信用记录失信被执行人、重大税收违法案件当事人名单、政府采购严重违法失信行为记录名单的投标人；</w:t>
      </w:r>
    </w:p>
    <w:p w:rsidR="00D568C5" w:rsidRPr="009967DB" w:rsidRDefault="00D568C5" w:rsidP="00D568C5">
      <w:pPr>
        <w:pStyle w:val="a8"/>
        <w:tabs>
          <w:tab w:val="left" w:pos="732"/>
        </w:tabs>
        <w:spacing w:line="360" w:lineRule="auto"/>
        <w:rPr>
          <w:rFonts w:ascii="仿宋" w:eastAsia="仿宋" w:hAnsi="仿宋" w:cs="宋体"/>
          <w:sz w:val="32"/>
          <w:szCs w:val="32"/>
        </w:rPr>
      </w:pPr>
      <w:r w:rsidRPr="009967DB">
        <w:rPr>
          <w:rFonts w:ascii="仿宋" w:eastAsia="仿宋" w:hAnsi="仿宋" w:cs="宋体" w:hint="eastAsia"/>
          <w:sz w:val="32"/>
          <w:szCs w:val="32"/>
        </w:rPr>
        <w:t>（四）</w:t>
      </w:r>
      <w:r w:rsidRPr="009967DB">
        <w:rPr>
          <w:rFonts w:ascii="仿宋" w:eastAsia="仿宋" w:hAnsi="仿宋"/>
          <w:kern w:val="0"/>
          <w:sz w:val="32"/>
          <w:szCs w:val="32"/>
        </w:rPr>
        <w:t>投标单位社会保障资金缴纳记录(</w:t>
      </w:r>
      <w:r w:rsidR="009967DB" w:rsidRPr="009967DB">
        <w:rPr>
          <w:rFonts w:ascii="仿宋" w:eastAsia="仿宋" w:hAnsi="仿宋"/>
          <w:kern w:val="0"/>
          <w:sz w:val="32"/>
          <w:szCs w:val="32"/>
        </w:rPr>
        <w:t>以近期连续</w:t>
      </w:r>
      <w:r w:rsidR="009967DB" w:rsidRPr="009967DB">
        <w:rPr>
          <w:rFonts w:ascii="仿宋" w:eastAsia="仿宋" w:hAnsi="仿宋" w:hint="eastAsia"/>
          <w:kern w:val="0"/>
          <w:sz w:val="32"/>
          <w:szCs w:val="32"/>
        </w:rPr>
        <w:t>一</w:t>
      </w:r>
      <w:r w:rsidRPr="009967DB">
        <w:rPr>
          <w:rFonts w:ascii="仿宋" w:eastAsia="仿宋" w:hAnsi="仿宋"/>
          <w:kern w:val="0"/>
          <w:sz w:val="32"/>
          <w:szCs w:val="32"/>
        </w:rPr>
        <w:t>个月的为准)(复印件加盖投标单位公章)</w:t>
      </w:r>
      <w:r w:rsidRPr="009967D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3C2302" w:rsidRPr="009967DB" w:rsidRDefault="002D7301" w:rsidP="00BD5FE5">
      <w:pPr>
        <w:spacing w:line="560" w:lineRule="exact"/>
        <w:ind w:firstLineChars="150" w:firstLine="480"/>
        <w:rPr>
          <w:rFonts w:ascii="仿宋" w:eastAsia="仿宋" w:hAnsi="仿宋"/>
          <w:b/>
          <w:sz w:val="32"/>
          <w:szCs w:val="32"/>
        </w:rPr>
      </w:pPr>
      <w:r w:rsidRPr="009967DB">
        <w:rPr>
          <w:rFonts w:ascii="仿宋" w:eastAsia="仿宋" w:hAnsi="仿宋" w:cs="仿宋_GB2312" w:hint="eastAsia"/>
          <w:sz w:val="32"/>
          <w:szCs w:val="32"/>
        </w:rPr>
        <w:t>三、</w:t>
      </w:r>
      <w:r w:rsidR="00C2021D" w:rsidRPr="009967DB">
        <w:rPr>
          <w:rFonts w:ascii="仿宋" w:eastAsia="仿宋" w:hAnsi="仿宋" w:hint="eastAsia"/>
          <w:b/>
          <w:sz w:val="32"/>
          <w:szCs w:val="32"/>
        </w:rPr>
        <w:t>评标方式</w:t>
      </w:r>
    </w:p>
    <w:p w:rsidR="00352694" w:rsidRPr="009967DB" w:rsidRDefault="003C2302" w:rsidP="003C23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>评标方式为</w:t>
      </w:r>
      <w:r w:rsidR="009967DB" w:rsidRPr="009967DB">
        <w:rPr>
          <w:rFonts w:ascii="仿宋" w:eastAsia="仿宋" w:hAnsi="仿宋" w:hint="eastAsia"/>
          <w:sz w:val="32"/>
          <w:szCs w:val="32"/>
        </w:rPr>
        <w:t>综合评分法</w:t>
      </w:r>
      <w:r w:rsidR="00C2021D" w:rsidRPr="009967DB">
        <w:rPr>
          <w:rFonts w:ascii="仿宋" w:eastAsia="仿宋" w:hAnsi="仿宋" w:hint="eastAsia"/>
          <w:sz w:val="32"/>
          <w:szCs w:val="32"/>
        </w:rPr>
        <w:t>。（资质审查合格的投标公司进入价格谈判，</w:t>
      </w:r>
      <w:r w:rsidR="009967DB" w:rsidRPr="009967DB">
        <w:rPr>
          <w:rFonts w:ascii="仿宋" w:eastAsia="仿宋" w:hAnsi="仿宋" w:hint="eastAsia"/>
          <w:sz w:val="32"/>
          <w:szCs w:val="32"/>
        </w:rPr>
        <w:t>以</w:t>
      </w:r>
      <w:r w:rsidR="00C2021D" w:rsidRPr="009967DB">
        <w:rPr>
          <w:rFonts w:ascii="仿宋" w:eastAsia="仿宋" w:hAnsi="仿宋" w:hint="eastAsia"/>
          <w:sz w:val="32"/>
          <w:szCs w:val="32"/>
        </w:rPr>
        <w:t>最终报价</w:t>
      </w:r>
      <w:r w:rsidR="009967DB" w:rsidRPr="009967DB">
        <w:rPr>
          <w:rFonts w:ascii="仿宋" w:eastAsia="仿宋" w:hAnsi="仿宋" w:hint="eastAsia"/>
          <w:sz w:val="32"/>
          <w:szCs w:val="32"/>
        </w:rPr>
        <w:t>计算报价得分，并进行综合评审</w:t>
      </w:r>
      <w:r w:rsidR="00C2021D" w:rsidRPr="009967DB">
        <w:rPr>
          <w:rFonts w:ascii="仿宋" w:eastAsia="仿宋" w:hAnsi="仿宋" w:hint="eastAsia"/>
          <w:sz w:val="32"/>
          <w:szCs w:val="32"/>
        </w:rPr>
        <w:t>）</w:t>
      </w:r>
      <w:r w:rsidR="00352694" w:rsidRPr="009967DB">
        <w:rPr>
          <w:rFonts w:ascii="仿宋" w:eastAsia="仿宋" w:hAnsi="仿宋" w:hint="eastAsia"/>
          <w:sz w:val="32"/>
          <w:szCs w:val="32"/>
        </w:rPr>
        <w:t>。</w:t>
      </w:r>
    </w:p>
    <w:p w:rsidR="00352694" w:rsidRPr="009967DB" w:rsidRDefault="005413D8" w:rsidP="003C230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967DB">
        <w:rPr>
          <w:rFonts w:ascii="仿宋" w:eastAsia="仿宋" w:hAnsi="仿宋" w:hint="eastAsia"/>
          <w:b/>
          <w:sz w:val="32"/>
          <w:szCs w:val="32"/>
        </w:rPr>
        <w:t>四</w:t>
      </w:r>
      <w:r w:rsidR="00352694" w:rsidRPr="009967DB">
        <w:rPr>
          <w:rFonts w:ascii="仿宋" w:eastAsia="仿宋" w:hAnsi="仿宋" w:hint="eastAsia"/>
          <w:b/>
          <w:sz w:val="32"/>
          <w:szCs w:val="32"/>
        </w:rPr>
        <w:t>、标书制作要求</w:t>
      </w:r>
    </w:p>
    <w:p w:rsidR="00352694" w:rsidRPr="009967DB" w:rsidRDefault="00352694" w:rsidP="003C23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>本招标公告中第“二”项目中要求的所有资质，以及投标报价单共一式四份，采用A4纸胶装，开标现场密封递交。</w:t>
      </w:r>
    </w:p>
    <w:p w:rsidR="00CE2674" w:rsidRPr="009967DB" w:rsidRDefault="005413D8" w:rsidP="003C2302">
      <w:pPr>
        <w:spacing w:line="560" w:lineRule="exact"/>
        <w:ind w:left="709"/>
        <w:rPr>
          <w:rFonts w:ascii="仿宋" w:eastAsia="仿宋" w:hAnsi="仿宋"/>
          <w:b/>
          <w:sz w:val="32"/>
          <w:szCs w:val="32"/>
        </w:rPr>
      </w:pPr>
      <w:r w:rsidRPr="009967DB">
        <w:rPr>
          <w:rFonts w:ascii="仿宋" w:eastAsia="仿宋" w:hAnsi="仿宋" w:hint="eastAsia"/>
          <w:b/>
          <w:sz w:val="32"/>
          <w:szCs w:val="32"/>
        </w:rPr>
        <w:t>五、</w:t>
      </w:r>
      <w:r w:rsidR="00CE2674" w:rsidRPr="009967DB">
        <w:rPr>
          <w:rFonts w:ascii="仿宋" w:eastAsia="仿宋" w:hAnsi="仿宋" w:hint="eastAsia"/>
          <w:b/>
          <w:sz w:val="32"/>
          <w:szCs w:val="32"/>
        </w:rPr>
        <w:t>其他：</w:t>
      </w:r>
    </w:p>
    <w:p w:rsidR="00A95B76" w:rsidRPr="009967DB" w:rsidRDefault="00352694" w:rsidP="003C2302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 xml:space="preserve">    </w:t>
      </w:r>
      <w:r w:rsidR="00A95B76" w:rsidRPr="009967DB">
        <w:rPr>
          <w:rFonts w:ascii="仿宋" w:eastAsia="仿宋" w:hAnsi="仿宋" w:hint="eastAsia"/>
          <w:sz w:val="32"/>
          <w:szCs w:val="32"/>
        </w:rPr>
        <w:t>项目联系人：</w:t>
      </w:r>
      <w:r w:rsidR="00BD5FE5" w:rsidRPr="009967DB">
        <w:rPr>
          <w:rFonts w:ascii="仿宋" w:eastAsia="仿宋" w:hAnsi="仿宋" w:hint="eastAsia"/>
          <w:sz w:val="32"/>
          <w:szCs w:val="32"/>
        </w:rPr>
        <w:t>张</w:t>
      </w:r>
      <w:r w:rsidR="00A95B76" w:rsidRPr="009967DB">
        <w:rPr>
          <w:rFonts w:ascii="仿宋" w:eastAsia="仿宋" w:hAnsi="仿宋" w:hint="eastAsia"/>
          <w:sz w:val="32"/>
          <w:szCs w:val="32"/>
        </w:rPr>
        <w:t>老师</w:t>
      </w:r>
      <w:r w:rsidR="00A95B76" w:rsidRPr="009967DB">
        <w:rPr>
          <w:rFonts w:ascii="仿宋" w:eastAsia="仿宋" w:hAnsi="仿宋" w:hint="eastAsia"/>
          <w:b/>
          <w:sz w:val="32"/>
          <w:szCs w:val="32"/>
        </w:rPr>
        <w:t xml:space="preserve">      </w:t>
      </w:r>
      <w:r w:rsidR="00A95B76" w:rsidRPr="009967DB">
        <w:rPr>
          <w:rFonts w:ascii="仿宋" w:eastAsia="仿宋" w:hAnsi="仿宋" w:hint="eastAsia"/>
          <w:sz w:val="32"/>
          <w:szCs w:val="32"/>
        </w:rPr>
        <w:t>联系电话：0951-</w:t>
      </w:r>
      <w:r w:rsidR="00C2021D" w:rsidRPr="009967DB">
        <w:rPr>
          <w:rFonts w:ascii="仿宋" w:eastAsia="仿宋" w:hAnsi="仿宋" w:hint="eastAsia"/>
          <w:sz w:val="32"/>
          <w:szCs w:val="32"/>
        </w:rPr>
        <w:t>59</w:t>
      </w:r>
      <w:r w:rsidR="00B91EFE" w:rsidRPr="009967DB">
        <w:rPr>
          <w:rFonts w:ascii="仿宋" w:eastAsia="仿宋" w:hAnsi="仿宋" w:hint="eastAsia"/>
          <w:sz w:val="32"/>
          <w:szCs w:val="32"/>
        </w:rPr>
        <w:t>20</w:t>
      </w:r>
      <w:r w:rsidR="00BD5FE5" w:rsidRPr="009967DB">
        <w:rPr>
          <w:rFonts w:ascii="仿宋" w:eastAsia="仿宋" w:hAnsi="仿宋" w:hint="eastAsia"/>
          <w:sz w:val="32"/>
          <w:szCs w:val="32"/>
        </w:rPr>
        <w:t>040</w:t>
      </w:r>
    </w:p>
    <w:p w:rsidR="00CE2674" w:rsidRPr="009967DB" w:rsidRDefault="00352694" w:rsidP="003C2302">
      <w:pPr>
        <w:spacing w:line="560" w:lineRule="exact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 xml:space="preserve">    </w:t>
      </w:r>
      <w:r w:rsidR="00B91EFE" w:rsidRPr="009967DB">
        <w:rPr>
          <w:rFonts w:ascii="仿宋" w:eastAsia="仿宋" w:hAnsi="仿宋" w:hint="eastAsia"/>
          <w:sz w:val="32"/>
          <w:szCs w:val="32"/>
        </w:rPr>
        <w:t>报名联系人：彭</w:t>
      </w:r>
      <w:r w:rsidR="006C6E60" w:rsidRPr="009967DB">
        <w:rPr>
          <w:rFonts w:ascii="仿宋" w:eastAsia="仿宋" w:hAnsi="仿宋" w:hint="eastAsia"/>
          <w:sz w:val="32"/>
          <w:szCs w:val="32"/>
        </w:rPr>
        <w:t>老师</w:t>
      </w:r>
      <w:r w:rsidR="00CE2674" w:rsidRPr="009967DB">
        <w:rPr>
          <w:rFonts w:ascii="仿宋" w:eastAsia="仿宋" w:hAnsi="仿宋" w:hint="eastAsia"/>
          <w:sz w:val="32"/>
          <w:szCs w:val="32"/>
        </w:rPr>
        <w:t xml:space="preserve">     </w:t>
      </w:r>
      <w:r w:rsidR="006C6E60" w:rsidRPr="009967DB">
        <w:rPr>
          <w:rFonts w:ascii="仿宋" w:eastAsia="仿宋" w:hAnsi="仿宋" w:hint="eastAsia"/>
          <w:sz w:val="32"/>
          <w:szCs w:val="32"/>
        </w:rPr>
        <w:t xml:space="preserve"> </w:t>
      </w:r>
      <w:r w:rsidR="00CE2674" w:rsidRPr="009967DB">
        <w:rPr>
          <w:rFonts w:ascii="仿宋" w:eastAsia="仿宋" w:hAnsi="仿宋" w:hint="eastAsia"/>
          <w:sz w:val="32"/>
          <w:szCs w:val="32"/>
        </w:rPr>
        <w:t>联系电话：0951-5920221</w:t>
      </w:r>
    </w:p>
    <w:p w:rsidR="00352694" w:rsidRPr="009967DB" w:rsidRDefault="00352694" w:rsidP="003C2302">
      <w:pPr>
        <w:spacing w:line="560" w:lineRule="exact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 xml:space="preserve">    </w:t>
      </w:r>
      <w:r w:rsidR="00CE2674" w:rsidRPr="009967DB">
        <w:rPr>
          <w:rFonts w:ascii="仿宋" w:eastAsia="仿宋" w:hAnsi="仿宋" w:hint="eastAsia"/>
          <w:sz w:val="32"/>
          <w:szCs w:val="32"/>
        </w:rPr>
        <w:t>开标时间: 201</w:t>
      </w:r>
      <w:r w:rsidR="00D62F5E" w:rsidRPr="009967DB">
        <w:rPr>
          <w:rFonts w:ascii="仿宋" w:eastAsia="仿宋" w:hAnsi="仿宋" w:hint="eastAsia"/>
          <w:sz w:val="32"/>
          <w:szCs w:val="32"/>
        </w:rPr>
        <w:t>9</w:t>
      </w:r>
      <w:r w:rsidR="00CE2674" w:rsidRPr="009967DB">
        <w:rPr>
          <w:rFonts w:ascii="仿宋" w:eastAsia="仿宋" w:hAnsi="仿宋" w:hint="eastAsia"/>
          <w:sz w:val="32"/>
          <w:szCs w:val="32"/>
        </w:rPr>
        <w:t>年</w:t>
      </w:r>
      <w:r w:rsidR="00B91EFE" w:rsidRPr="009967DB">
        <w:rPr>
          <w:rFonts w:ascii="仿宋" w:eastAsia="仿宋" w:hAnsi="仿宋" w:hint="eastAsia"/>
          <w:sz w:val="32"/>
          <w:szCs w:val="32"/>
        </w:rPr>
        <w:t>4</w:t>
      </w:r>
      <w:r w:rsidR="00CE2674" w:rsidRPr="009967DB">
        <w:rPr>
          <w:rFonts w:ascii="仿宋" w:eastAsia="仿宋" w:hAnsi="仿宋" w:hint="eastAsia"/>
          <w:sz w:val="32"/>
          <w:szCs w:val="32"/>
        </w:rPr>
        <w:t xml:space="preserve">月 </w:t>
      </w:r>
      <w:r w:rsidR="005B63A9" w:rsidRPr="009967DB">
        <w:rPr>
          <w:rFonts w:ascii="仿宋" w:eastAsia="仿宋" w:hAnsi="仿宋" w:hint="eastAsia"/>
          <w:sz w:val="32"/>
          <w:szCs w:val="32"/>
        </w:rPr>
        <w:t>9</w:t>
      </w:r>
      <w:r w:rsidR="00CE2674" w:rsidRPr="009967DB">
        <w:rPr>
          <w:rFonts w:ascii="仿宋" w:eastAsia="仿宋" w:hAnsi="仿宋" w:hint="eastAsia"/>
          <w:sz w:val="32"/>
          <w:szCs w:val="32"/>
        </w:rPr>
        <w:t>日</w:t>
      </w:r>
      <w:r w:rsidR="00D5394E" w:rsidRPr="009967DB">
        <w:rPr>
          <w:rFonts w:ascii="仿宋" w:eastAsia="仿宋" w:hAnsi="仿宋" w:hint="eastAsia"/>
          <w:sz w:val="32"/>
          <w:szCs w:val="32"/>
        </w:rPr>
        <w:t>上</w:t>
      </w:r>
      <w:r w:rsidR="00C2021D" w:rsidRPr="009967DB">
        <w:rPr>
          <w:rFonts w:ascii="仿宋" w:eastAsia="仿宋" w:hAnsi="仿宋" w:hint="eastAsia"/>
          <w:sz w:val="32"/>
          <w:szCs w:val="32"/>
        </w:rPr>
        <w:t>午</w:t>
      </w:r>
      <w:r w:rsidR="00D5394E" w:rsidRPr="009967DB">
        <w:rPr>
          <w:rFonts w:ascii="仿宋" w:eastAsia="仿宋" w:hAnsi="仿宋" w:hint="eastAsia"/>
          <w:sz w:val="32"/>
          <w:szCs w:val="32"/>
        </w:rPr>
        <w:t>8</w:t>
      </w:r>
      <w:r w:rsidR="00C2021D" w:rsidRPr="009967DB">
        <w:rPr>
          <w:rFonts w:ascii="仿宋" w:eastAsia="仿宋" w:hAnsi="仿宋" w:hint="eastAsia"/>
          <w:sz w:val="32"/>
          <w:szCs w:val="32"/>
        </w:rPr>
        <w:t>:</w:t>
      </w:r>
      <w:r w:rsidR="00D5394E" w:rsidRPr="009967DB">
        <w:rPr>
          <w:rFonts w:ascii="仿宋" w:eastAsia="仿宋" w:hAnsi="仿宋" w:hint="eastAsia"/>
          <w:sz w:val="32"/>
          <w:szCs w:val="32"/>
        </w:rPr>
        <w:t>3</w:t>
      </w:r>
      <w:r w:rsidR="00C2021D" w:rsidRPr="009967DB">
        <w:rPr>
          <w:rFonts w:ascii="仿宋" w:eastAsia="仿宋" w:hAnsi="仿宋" w:hint="eastAsia"/>
          <w:sz w:val="32"/>
          <w:szCs w:val="32"/>
        </w:rPr>
        <w:t>0</w:t>
      </w:r>
    </w:p>
    <w:p w:rsidR="00727307" w:rsidRPr="009967DB" w:rsidRDefault="00352694" w:rsidP="003C2302">
      <w:pPr>
        <w:spacing w:line="560" w:lineRule="exact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 xml:space="preserve">    </w:t>
      </w:r>
      <w:r w:rsidR="00CE2674" w:rsidRPr="009967DB">
        <w:rPr>
          <w:rFonts w:ascii="仿宋" w:eastAsia="仿宋" w:hAnsi="仿宋" w:hint="eastAsia"/>
          <w:spacing w:val="-10"/>
          <w:sz w:val="32"/>
          <w:szCs w:val="32"/>
        </w:rPr>
        <w:t>开标地点：</w:t>
      </w:r>
      <w:r w:rsidR="0088305C" w:rsidRPr="009967DB">
        <w:rPr>
          <w:rFonts w:ascii="仿宋" w:eastAsia="仿宋" w:hAnsi="仿宋" w:hint="eastAsia"/>
          <w:sz w:val="32"/>
          <w:szCs w:val="32"/>
        </w:rPr>
        <w:t>宁夏回族自治区人民医院</w:t>
      </w:r>
      <w:r w:rsidR="00A95B76" w:rsidRPr="009967DB">
        <w:rPr>
          <w:rFonts w:ascii="仿宋" w:eastAsia="仿宋" w:hAnsi="仿宋" w:hint="eastAsia"/>
          <w:sz w:val="32"/>
          <w:szCs w:val="32"/>
        </w:rPr>
        <w:t>党员活动室</w:t>
      </w:r>
      <w:r w:rsidR="0088305C" w:rsidRPr="009967DB">
        <w:rPr>
          <w:rFonts w:ascii="仿宋" w:eastAsia="仿宋" w:hAnsi="仿宋" w:hint="eastAsia"/>
          <w:sz w:val="32"/>
          <w:szCs w:val="32"/>
        </w:rPr>
        <w:t>（银川市金凤区正源北街301号</w:t>
      </w:r>
      <w:r w:rsidR="00A95B76" w:rsidRPr="009967DB">
        <w:rPr>
          <w:rFonts w:ascii="仿宋" w:eastAsia="仿宋" w:hAnsi="仿宋" w:hint="eastAsia"/>
          <w:sz w:val="32"/>
          <w:szCs w:val="32"/>
        </w:rPr>
        <w:t>行政楼3</w:t>
      </w:r>
      <w:r w:rsidR="0088305C" w:rsidRPr="009967DB">
        <w:rPr>
          <w:rFonts w:ascii="仿宋" w:eastAsia="仿宋" w:hAnsi="仿宋" w:hint="eastAsia"/>
          <w:sz w:val="32"/>
          <w:szCs w:val="32"/>
        </w:rPr>
        <w:t>楼）</w:t>
      </w:r>
      <w:r w:rsidR="00C74AAE" w:rsidRPr="009967DB">
        <w:rPr>
          <w:rFonts w:ascii="仿宋" w:eastAsia="仿宋" w:hAnsi="仿宋" w:hint="eastAsia"/>
          <w:sz w:val="32"/>
          <w:szCs w:val="32"/>
        </w:rPr>
        <w:t>；开标地点如有变动另行通知。</w:t>
      </w:r>
    </w:p>
    <w:p w:rsidR="006D2B3D" w:rsidRPr="009967DB" w:rsidRDefault="006D2B3D" w:rsidP="003C2302">
      <w:pPr>
        <w:spacing w:line="560" w:lineRule="exact"/>
        <w:rPr>
          <w:rFonts w:ascii="仿宋" w:eastAsia="仿宋" w:hAnsi="仿宋"/>
          <w:spacing w:val="-10"/>
          <w:sz w:val="32"/>
          <w:szCs w:val="32"/>
        </w:rPr>
      </w:pPr>
    </w:p>
    <w:p w:rsidR="00352694" w:rsidRPr="009967DB" w:rsidRDefault="00CE2674" w:rsidP="003C2302">
      <w:pPr>
        <w:spacing w:line="560" w:lineRule="exact"/>
        <w:ind w:right="-1050" w:firstLineChars="1100" w:firstLine="3520"/>
        <w:rPr>
          <w:rFonts w:ascii="仿宋" w:eastAsia="仿宋" w:hAnsi="仿宋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>宁夏回族自治区人民医院招标办公室</w:t>
      </w:r>
    </w:p>
    <w:p w:rsidR="00D12CA0" w:rsidRPr="009967DB" w:rsidRDefault="00352694" w:rsidP="003C2302">
      <w:pPr>
        <w:spacing w:line="560" w:lineRule="exact"/>
        <w:ind w:right="-1050" w:firstLineChars="1100" w:firstLine="3520"/>
        <w:rPr>
          <w:rFonts w:ascii="仿宋" w:eastAsia="仿宋" w:hAnsi="仿宋" w:cs="宋体"/>
          <w:sz w:val="32"/>
          <w:szCs w:val="32"/>
        </w:rPr>
      </w:pPr>
      <w:r w:rsidRPr="009967DB">
        <w:rPr>
          <w:rFonts w:ascii="仿宋" w:eastAsia="仿宋" w:hAnsi="仿宋" w:hint="eastAsia"/>
          <w:sz w:val="32"/>
          <w:szCs w:val="32"/>
        </w:rPr>
        <w:t xml:space="preserve">          </w:t>
      </w:r>
      <w:r w:rsidR="00CE2674" w:rsidRPr="009967DB">
        <w:rPr>
          <w:rFonts w:ascii="仿宋" w:eastAsia="仿宋" w:hAnsi="仿宋" w:hint="eastAsia"/>
          <w:sz w:val="32"/>
          <w:szCs w:val="32"/>
        </w:rPr>
        <w:t>201</w:t>
      </w:r>
      <w:r w:rsidR="00024603" w:rsidRPr="009967DB">
        <w:rPr>
          <w:rFonts w:ascii="仿宋" w:eastAsia="仿宋" w:hAnsi="仿宋" w:hint="eastAsia"/>
          <w:sz w:val="32"/>
          <w:szCs w:val="32"/>
        </w:rPr>
        <w:t>9</w:t>
      </w:r>
      <w:r w:rsidR="00CE2674" w:rsidRPr="009967DB">
        <w:rPr>
          <w:rFonts w:ascii="仿宋" w:eastAsia="仿宋" w:hAnsi="仿宋" w:hint="eastAsia"/>
          <w:sz w:val="32"/>
          <w:szCs w:val="32"/>
        </w:rPr>
        <w:t>年</w:t>
      </w:r>
      <w:r w:rsidR="005B63A9" w:rsidRPr="009967DB">
        <w:rPr>
          <w:rFonts w:ascii="仿宋" w:eastAsia="仿宋" w:hAnsi="仿宋" w:hint="eastAsia"/>
          <w:sz w:val="32"/>
          <w:szCs w:val="32"/>
        </w:rPr>
        <w:t>4</w:t>
      </w:r>
      <w:r w:rsidR="00CE2674" w:rsidRPr="009967DB">
        <w:rPr>
          <w:rFonts w:ascii="仿宋" w:eastAsia="仿宋" w:hAnsi="仿宋" w:hint="eastAsia"/>
          <w:sz w:val="32"/>
          <w:szCs w:val="32"/>
        </w:rPr>
        <w:t>月</w:t>
      </w:r>
      <w:r w:rsidR="005B63A9" w:rsidRPr="009967DB">
        <w:rPr>
          <w:rFonts w:ascii="仿宋" w:eastAsia="仿宋" w:hAnsi="仿宋" w:hint="eastAsia"/>
          <w:sz w:val="32"/>
          <w:szCs w:val="32"/>
        </w:rPr>
        <w:t>1</w:t>
      </w:r>
      <w:r w:rsidR="00CE2674" w:rsidRPr="009967DB">
        <w:rPr>
          <w:rFonts w:ascii="仿宋" w:eastAsia="仿宋" w:hAnsi="仿宋" w:hint="eastAsia"/>
          <w:sz w:val="32"/>
          <w:szCs w:val="32"/>
        </w:rPr>
        <w:t>日</w:t>
      </w:r>
    </w:p>
    <w:sectPr w:rsidR="00D12CA0" w:rsidRPr="009967DB" w:rsidSect="000A0118">
      <w:footerReference w:type="default" r:id="rId8"/>
      <w:pgSz w:w="11906" w:h="16838"/>
      <w:pgMar w:top="1134" w:right="1701" w:bottom="1134" w:left="1701" w:header="68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5E4" w:rsidRDefault="004035E4" w:rsidP="00E51C21">
      <w:r>
        <w:separator/>
      </w:r>
    </w:p>
  </w:endnote>
  <w:endnote w:type="continuationSeparator" w:id="1">
    <w:p w:rsidR="004035E4" w:rsidRDefault="004035E4" w:rsidP="00E51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2188"/>
      <w:docPartObj>
        <w:docPartGallery w:val="Page Numbers (Bottom of Page)"/>
        <w:docPartUnique/>
      </w:docPartObj>
    </w:sdtPr>
    <w:sdtContent>
      <w:p w:rsidR="00B52C2D" w:rsidRDefault="00E36851">
        <w:pPr>
          <w:pStyle w:val="a5"/>
          <w:jc w:val="center"/>
        </w:pPr>
        <w:fldSimple w:instr=" PAGE   \* MERGEFORMAT ">
          <w:r w:rsidR="00E60691" w:rsidRPr="00E60691">
            <w:rPr>
              <w:noProof/>
              <w:lang w:val="zh-CN"/>
            </w:rPr>
            <w:t>1</w:t>
          </w:r>
        </w:fldSimple>
      </w:p>
    </w:sdtContent>
  </w:sdt>
  <w:p w:rsidR="00B52C2D" w:rsidRDefault="00B52C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5E4" w:rsidRDefault="004035E4" w:rsidP="00E51C21">
      <w:r>
        <w:separator/>
      </w:r>
    </w:p>
  </w:footnote>
  <w:footnote w:type="continuationSeparator" w:id="1">
    <w:p w:rsidR="004035E4" w:rsidRDefault="004035E4" w:rsidP="00E51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4F0699"/>
    <w:multiLevelType w:val="singleLevel"/>
    <w:tmpl w:val="C34F06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B46FBC"/>
    <w:multiLevelType w:val="singleLevel"/>
    <w:tmpl w:val="DBB46F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A11B33"/>
    <w:multiLevelType w:val="hybridMultilevel"/>
    <w:tmpl w:val="788AD60E"/>
    <w:lvl w:ilvl="0" w:tplc="865CD816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A2F41B9"/>
    <w:multiLevelType w:val="hybridMultilevel"/>
    <w:tmpl w:val="788AD60E"/>
    <w:lvl w:ilvl="0" w:tplc="865CD81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7641892"/>
    <w:multiLevelType w:val="hybridMultilevel"/>
    <w:tmpl w:val="BB068D20"/>
    <w:lvl w:ilvl="0" w:tplc="70EA60BE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5C5D0E"/>
    <w:multiLevelType w:val="hybridMultilevel"/>
    <w:tmpl w:val="E0FA8918"/>
    <w:lvl w:ilvl="0" w:tplc="6D7C8D9A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D3107F"/>
    <w:multiLevelType w:val="hybridMultilevel"/>
    <w:tmpl w:val="6AB2A876"/>
    <w:lvl w:ilvl="0" w:tplc="B2E48180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A4AD3AC"/>
    <w:multiLevelType w:val="singleLevel"/>
    <w:tmpl w:val="5A4AD3AC"/>
    <w:lvl w:ilvl="0">
      <w:start w:val="1"/>
      <w:numFmt w:val="decimal"/>
      <w:suff w:val="nothing"/>
      <w:lvlText w:val="%1、"/>
      <w:lvlJc w:val="left"/>
    </w:lvl>
  </w:abstractNum>
  <w:abstractNum w:abstractNumId="8">
    <w:nsid w:val="5A8E32C1"/>
    <w:multiLevelType w:val="hybridMultilevel"/>
    <w:tmpl w:val="BC0467BE"/>
    <w:lvl w:ilvl="0" w:tplc="93D83280">
      <w:start w:val="1"/>
      <w:numFmt w:val="decimal"/>
      <w:lvlText w:val="%1."/>
      <w:lvlJc w:val="left"/>
      <w:pPr>
        <w:ind w:left="103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9">
    <w:nsid w:val="69F356F5"/>
    <w:multiLevelType w:val="hybridMultilevel"/>
    <w:tmpl w:val="5C9063F0"/>
    <w:lvl w:ilvl="0" w:tplc="56EA9FE6">
      <w:start w:val="1"/>
      <w:numFmt w:val="japaneseCounting"/>
      <w:lvlText w:val="%1、"/>
      <w:lvlJc w:val="left"/>
      <w:pPr>
        <w:ind w:left="1429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C731D25"/>
    <w:multiLevelType w:val="hybridMultilevel"/>
    <w:tmpl w:val="78DAAA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C10"/>
    <w:rsid w:val="000070EB"/>
    <w:rsid w:val="000134F3"/>
    <w:rsid w:val="000135A0"/>
    <w:rsid w:val="00024603"/>
    <w:rsid w:val="00031243"/>
    <w:rsid w:val="000424DA"/>
    <w:rsid w:val="00064BF0"/>
    <w:rsid w:val="00066AFE"/>
    <w:rsid w:val="000A0118"/>
    <w:rsid w:val="000C4681"/>
    <w:rsid w:val="0010701A"/>
    <w:rsid w:val="0011553B"/>
    <w:rsid w:val="001314B9"/>
    <w:rsid w:val="001411C4"/>
    <w:rsid w:val="00173C10"/>
    <w:rsid w:val="002043BE"/>
    <w:rsid w:val="00217403"/>
    <w:rsid w:val="00253D33"/>
    <w:rsid w:val="00281A9D"/>
    <w:rsid w:val="00281B8F"/>
    <w:rsid w:val="00296E01"/>
    <w:rsid w:val="00297BBB"/>
    <w:rsid w:val="002B3B35"/>
    <w:rsid w:val="002C2FAA"/>
    <w:rsid w:val="002D7301"/>
    <w:rsid w:val="002F20AF"/>
    <w:rsid w:val="002F5CA6"/>
    <w:rsid w:val="002F6C60"/>
    <w:rsid w:val="002F6FAB"/>
    <w:rsid w:val="00300256"/>
    <w:rsid w:val="00302D6D"/>
    <w:rsid w:val="003155D7"/>
    <w:rsid w:val="00327759"/>
    <w:rsid w:val="00352694"/>
    <w:rsid w:val="00384E24"/>
    <w:rsid w:val="00394FAB"/>
    <w:rsid w:val="00395B87"/>
    <w:rsid w:val="00396CB6"/>
    <w:rsid w:val="003C2302"/>
    <w:rsid w:val="003F39FD"/>
    <w:rsid w:val="00402BFA"/>
    <w:rsid w:val="004035E4"/>
    <w:rsid w:val="0046480A"/>
    <w:rsid w:val="004978A1"/>
    <w:rsid w:val="004B40C2"/>
    <w:rsid w:val="004F3360"/>
    <w:rsid w:val="004F71D4"/>
    <w:rsid w:val="0052783B"/>
    <w:rsid w:val="00537512"/>
    <w:rsid w:val="005413D8"/>
    <w:rsid w:val="005B2E4D"/>
    <w:rsid w:val="005B63A9"/>
    <w:rsid w:val="005B64B9"/>
    <w:rsid w:val="005D3615"/>
    <w:rsid w:val="005E66EA"/>
    <w:rsid w:val="00617B9B"/>
    <w:rsid w:val="00691736"/>
    <w:rsid w:val="00694934"/>
    <w:rsid w:val="006A20E0"/>
    <w:rsid w:val="006A4F7F"/>
    <w:rsid w:val="006C568A"/>
    <w:rsid w:val="006C6E60"/>
    <w:rsid w:val="006D13D3"/>
    <w:rsid w:val="006D2B3D"/>
    <w:rsid w:val="0070564B"/>
    <w:rsid w:val="007101B3"/>
    <w:rsid w:val="007223F2"/>
    <w:rsid w:val="00726888"/>
    <w:rsid w:val="00727307"/>
    <w:rsid w:val="00751D78"/>
    <w:rsid w:val="00753279"/>
    <w:rsid w:val="00767800"/>
    <w:rsid w:val="00773AE6"/>
    <w:rsid w:val="00794EC1"/>
    <w:rsid w:val="007C1E34"/>
    <w:rsid w:val="007E2FF1"/>
    <w:rsid w:val="00815929"/>
    <w:rsid w:val="00856103"/>
    <w:rsid w:val="00865164"/>
    <w:rsid w:val="0088305C"/>
    <w:rsid w:val="008B4644"/>
    <w:rsid w:val="008C7C7B"/>
    <w:rsid w:val="00911AC3"/>
    <w:rsid w:val="00911F7E"/>
    <w:rsid w:val="00922394"/>
    <w:rsid w:val="009677FB"/>
    <w:rsid w:val="009743EA"/>
    <w:rsid w:val="009801BD"/>
    <w:rsid w:val="009967DB"/>
    <w:rsid w:val="009D70B7"/>
    <w:rsid w:val="009E321D"/>
    <w:rsid w:val="009F1816"/>
    <w:rsid w:val="00A26F21"/>
    <w:rsid w:val="00A41202"/>
    <w:rsid w:val="00A45BB3"/>
    <w:rsid w:val="00A65563"/>
    <w:rsid w:val="00A65BDD"/>
    <w:rsid w:val="00A721B3"/>
    <w:rsid w:val="00A8338C"/>
    <w:rsid w:val="00A836ED"/>
    <w:rsid w:val="00A95B76"/>
    <w:rsid w:val="00B23825"/>
    <w:rsid w:val="00B52C2D"/>
    <w:rsid w:val="00B74482"/>
    <w:rsid w:val="00B91EFE"/>
    <w:rsid w:val="00B9575D"/>
    <w:rsid w:val="00BD5FE5"/>
    <w:rsid w:val="00BD78CF"/>
    <w:rsid w:val="00BE10CE"/>
    <w:rsid w:val="00BE3D16"/>
    <w:rsid w:val="00BF1324"/>
    <w:rsid w:val="00BF1718"/>
    <w:rsid w:val="00C036AA"/>
    <w:rsid w:val="00C06565"/>
    <w:rsid w:val="00C15C45"/>
    <w:rsid w:val="00C2021D"/>
    <w:rsid w:val="00C37DEA"/>
    <w:rsid w:val="00C42D49"/>
    <w:rsid w:val="00C57901"/>
    <w:rsid w:val="00C723F8"/>
    <w:rsid w:val="00C74AAE"/>
    <w:rsid w:val="00C8197A"/>
    <w:rsid w:val="00C95F98"/>
    <w:rsid w:val="00CD2E1E"/>
    <w:rsid w:val="00CE0ECD"/>
    <w:rsid w:val="00CE2674"/>
    <w:rsid w:val="00CF0E03"/>
    <w:rsid w:val="00D06A72"/>
    <w:rsid w:val="00D12CA0"/>
    <w:rsid w:val="00D31CCC"/>
    <w:rsid w:val="00D5394E"/>
    <w:rsid w:val="00D568C5"/>
    <w:rsid w:val="00D622B7"/>
    <w:rsid w:val="00D62F5E"/>
    <w:rsid w:val="00D6638E"/>
    <w:rsid w:val="00D82D28"/>
    <w:rsid w:val="00DA304C"/>
    <w:rsid w:val="00DC3017"/>
    <w:rsid w:val="00E031CF"/>
    <w:rsid w:val="00E07D28"/>
    <w:rsid w:val="00E2390D"/>
    <w:rsid w:val="00E33A32"/>
    <w:rsid w:val="00E36851"/>
    <w:rsid w:val="00E46BAE"/>
    <w:rsid w:val="00E51C21"/>
    <w:rsid w:val="00E53548"/>
    <w:rsid w:val="00E60691"/>
    <w:rsid w:val="00E6526D"/>
    <w:rsid w:val="00E7766F"/>
    <w:rsid w:val="00E87A23"/>
    <w:rsid w:val="00EA09EB"/>
    <w:rsid w:val="00F11190"/>
    <w:rsid w:val="00F12F6B"/>
    <w:rsid w:val="00F17752"/>
    <w:rsid w:val="00F542E8"/>
    <w:rsid w:val="00F63998"/>
    <w:rsid w:val="00F64B81"/>
    <w:rsid w:val="00FB3B89"/>
    <w:rsid w:val="00FD3E67"/>
    <w:rsid w:val="00F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C1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51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1C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1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1C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95F9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95F98"/>
    <w:rPr>
      <w:rFonts w:ascii="Times New Roman" w:hAnsi="Times New Roman"/>
      <w:kern w:val="2"/>
      <w:sz w:val="21"/>
      <w:szCs w:val="24"/>
    </w:rPr>
  </w:style>
  <w:style w:type="paragraph" w:styleId="a7">
    <w:name w:val="No Spacing"/>
    <w:uiPriority w:val="1"/>
    <w:qFormat/>
    <w:rsid w:val="00C579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Plain Text"/>
    <w:basedOn w:val="a"/>
    <w:link w:val="Char2"/>
    <w:rsid w:val="00D568C5"/>
    <w:rPr>
      <w:rFonts w:ascii="宋体" w:hAnsi="Courier New"/>
      <w:szCs w:val="21"/>
    </w:rPr>
  </w:style>
  <w:style w:type="character" w:customStyle="1" w:styleId="Char2">
    <w:name w:val="纯文本 Char"/>
    <w:basedOn w:val="a0"/>
    <w:link w:val="a8"/>
    <w:rsid w:val="00D568C5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7A8F-3482-40F0-BA58-E6B1A553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1092</Words>
  <Characters>6230</Characters>
  <Application>Microsoft Office Word</Application>
  <DocSecurity>0</DocSecurity>
  <Lines>51</Lines>
  <Paragraphs>14</Paragraphs>
  <ScaleCrop>false</ScaleCrop>
  <Company>Sky123.Org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cp:lastPrinted>2018-06-13T03:50:00Z</cp:lastPrinted>
  <dcterms:created xsi:type="dcterms:W3CDTF">2019-04-02T01:07:00Z</dcterms:created>
  <dcterms:modified xsi:type="dcterms:W3CDTF">2019-04-02T01:07:00Z</dcterms:modified>
</cp:coreProperties>
</file>